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259E" w14:textId="77777777" w:rsidR="00FE35C7" w:rsidRPr="00FE35C7" w:rsidRDefault="00FE35C7" w:rsidP="003932E9">
      <w:pPr>
        <w:spacing w:line="240" w:lineRule="auto"/>
        <w:jc w:val="right"/>
        <w:rPr>
          <w:rFonts w:ascii="Verdana" w:hAnsi="Verdana" w:cs="Arial"/>
          <w:i/>
          <w:iCs/>
          <w:color w:val="215E99" w:themeColor="text2" w:themeTint="BF"/>
          <w:sz w:val="26"/>
          <w:szCs w:val="26"/>
          <w:lang w:val="sr-Latn-RS"/>
        </w:rPr>
      </w:pPr>
      <w:r w:rsidRPr="00FE35C7">
        <w:rPr>
          <w:rFonts w:ascii="Verdana" w:hAnsi="Verdana" w:cs="Arial"/>
          <w:i/>
          <w:iCs/>
          <w:color w:val="215E99" w:themeColor="text2" w:themeTint="BF"/>
          <w:sz w:val="26"/>
          <w:szCs w:val="26"/>
          <w:lang w:val="sr-Latn-RS"/>
        </w:rPr>
        <w:t>школска 2025/2026. година</w:t>
      </w:r>
    </w:p>
    <w:p w14:paraId="0D867AB7" w14:textId="503D91E6" w:rsidR="00FE35C7" w:rsidRPr="00FE35C7" w:rsidRDefault="00FE35C7" w:rsidP="003932E9">
      <w:pPr>
        <w:spacing w:line="240" w:lineRule="auto"/>
        <w:jc w:val="center"/>
        <w:rPr>
          <w:rFonts w:ascii="Verdana" w:hAnsi="Verdana" w:cs="Arial"/>
          <w:b/>
          <w:bCs/>
          <w:color w:val="215E99" w:themeColor="text2" w:themeTint="BF"/>
          <w:sz w:val="32"/>
          <w:szCs w:val="32"/>
          <w:lang w:val="sr-Latn-RS"/>
        </w:rPr>
      </w:pPr>
      <w:r w:rsidRPr="00FE35C7">
        <w:rPr>
          <w:rFonts w:ascii="Verdana" w:hAnsi="Verdana" w:cs="Arial"/>
          <w:b/>
          <w:bCs/>
          <w:color w:val="215E99" w:themeColor="text2" w:themeTint="BF"/>
          <w:sz w:val="32"/>
          <w:szCs w:val="32"/>
          <w:lang w:val="sr-Latn-RS"/>
        </w:rPr>
        <w:t>Матурске теме – Информатика и рачунарство</w:t>
      </w:r>
    </w:p>
    <w:p w14:paraId="64C5D4B5" w14:textId="697A1EEB" w:rsidR="00FE35C7" w:rsidRPr="00FE35C7" w:rsidRDefault="00FE35C7" w:rsidP="003932E9">
      <w:pPr>
        <w:spacing w:line="240" w:lineRule="auto"/>
        <w:jc w:val="center"/>
        <w:rPr>
          <w:rFonts w:ascii="Verdana" w:hAnsi="Verdana" w:cs="Arial"/>
          <w:sz w:val="24"/>
          <w:szCs w:val="24"/>
          <w:lang w:val="sr-Latn-RS"/>
        </w:rPr>
      </w:pPr>
    </w:p>
    <w:p w14:paraId="561689E5" w14:textId="0D011D6D" w:rsidR="00FE35C7" w:rsidRPr="00FE35C7" w:rsidRDefault="003932E9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3932E9">
        <w:drawing>
          <wp:anchor distT="0" distB="0" distL="114300" distR="114300" simplePos="0" relativeHeight="251658240" behindDoc="0" locked="0" layoutInCell="1" allowOverlap="1" wp14:anchorId="799BA5C3" wp14:editId="65629560">
            <wp:simplePos x="0" y="0"/>
            <wp:positionH relativeFrom="margin">
              <wp:posOffset>4100081</wp:posOffset>
            </wp:positionH>
            <wp:positionV relativeFrom="paragraph">
              <wp:posOffset>5080</wp:posOffset>
            </wp:positionV>
            <wp:extent cx="2470245" cy="2454362"/>
            <wp:effectExtent l="0" t="0" r="6350" b="3175"/>
            <wp:wrapSquare wrapText="bothSides"/>
            <wp:docPr id="4311275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12755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245" cy="2454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5C7" w:rsidRPr="00FE35C7">
        <w:rPr>
          <w:rFonts w:ascii="Verdana" w:hAnsi="Verdana" w:cs="Arial"/>
          <w:sz w:val="24"/>
          <w:szCs w:val="24"/>
          <w:lang w:val="sr-Latn-RS"/>
        </w:rPr>
        <w:t>Утицај друштвених мрежа на младе</w:t>
      </w:r>
    </w:p>
    <w:p w14:paraId="39B4E8EA" w14:textId="61301AD2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Дигитални идентитет и дигитални траг</w:t>
      </w:r>
    </w:p>
    <w:p w14:paraId="6C5820DD" w14:textId="77777777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Етика у дигиталном добу</w:t>
      </w:r>
    </w:p>
    <w:p w14:paraId="0BF19F8C" w14:textId="77777777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Вештачка интелигенција у свакодневном животу</w:t>
      </w:r>
    </w:p>
    <w:p w14:paraId="4F8268A5" w14:textId="66CEE11C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Израда једноставне рачунарске игре</w:t>
      </w:r>
    </w:p>
    <w:p w14:paraId="58F550EA" w14:textId="48B920FA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Интернет ствари (Internet of Things – IoT) и његова примена у свакодневном животу</w:t>
      </w:r>
    </w:p>
    <w:p w14:paraId="562E0C14" w14:textId="77777777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Виртуелна и проширена стварност</w:t>
      </w:r>
    </w:p>
    <w:p w14:paraId="3F924AC2" w14:textId="6833CE7A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Утицај дигиталних технологија на учење и школски успех ученика</w:t>
      </w:r>
    </w:p>
    <w:p w14:paraId="6A4AD91A" w14:textId="0C902140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Анимације и мултимедија у дигиталном маркетингу</w:t>
      </w:r>
    </w:p>
    <w:p w14:paraId="5477B879" w14:textId="77777777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3D моделирање и 3D штампање</w:t>
      </w:r>
    </w:p>
    <w:p w14:paraId="0FECE7BB" w14:textId="77777777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„Deepfake“ технологија</w:t>
      </w:r>
    </w:p>
    <w:p w14:paraId="0E82A862" w14:textId="77777777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„5G“ мреже</w:t>
      </w:r>
    </w:p>
    <w:p w14:paraId="45827AF6" w14:textId="7DD92D75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Блокчејн технологија и криптовалуте</w:t>
      </w:r>
    </w:p>
    <w:p w14:paraId="39B41485" w14:textId="5F4A9B4B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Big Data и како компаније користе наше податке</w:t>
      </w:r>
    </w:p>
    <w:p w14:paraId="4C841466" w14:textId="6729877E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Дигитални новчаници и безготовинско плаћање</w:t>
      </w:r>
    </w:p>
    <w:p w14:paraId="020F5DFB" w14:textId="0373D36C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Информациони систем за праћење здравља и терапије старијих особа</w:t>
      </w:r>
    </w:p>
    <w:p w14:paraId="22952041" w14:textId="77777777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Веб сајт школске секције или школског догађаја</w:t>
      </w:r>
    </w:p>
    <w:p w14:paraId="4E032EB0" w14:textId="77777777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Информациони систем школске библиотеке</w:t>
      </w:r>
    </w:p>
    <w:p w14:paraId="6B22F4F2" w14:textId="77777777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Информациони систем школских спортских турнира</w:t>
      </w:r>
    </w:p>
    <w:p w14:paraId="371BCE0B" w14:textId="47DE950E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Електронска евиденција присуства ученика</w:t>
      </w:r>
    </w:p>
    <w:p w14:paraId="40BC45A7" w14:textId="439C2AA4" w:rsidR="00FE35C7" w:rsidRPr="00FE35C7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Паметни паркинг – бројач слободних места</w:t>
      </w:r>
    </w:p>
    <w:p w14:paraId="2EE6A52F" w14:textId="6C36C8F7" w:rsidR="003932E9" w:rsidRPr="003932E9" w:rsidRDefault="00FE35C7" w:rsidP="003932E9">
      <w:pPr>
        <w:numPr>
          <w:ilvl w:val="0"/>
          <w:numId w:val="1"/>
        </w:numPr>
        <w:tabs>
          <w:tab w:val="clear" w:pos="720"/>
          <w:tab w:val="left" w:pos="1276"/>
        </w:tabs>
        <w:spacing w:before="120" w:after="120" w:line="240" w:lineRule="auto"/>
        <w:ind w:left="993" w:hanging="426"/>
        <w:rPr>
          <w:rFonts w:ascii="Verdana" w:hAnsi="Verdana" w:cs="Arial"/>
          <w:sz w:val="24"/>
          <w:szCs w:val="24"/>
          <w:lang w:val="sr-Latn-RS"/>
        </w:rPr>
      </w:pPr>
      <w:r w:rsidRPr="00FE35C7">
        <w:rPr>
          <w:rFonts w:ascii="Verdana" w:hAnsi="Verdana" w:cs="Arial"/>
          <w:sz w:val="24"/>
          <w:szCs w:val="24"/>
          <w:lang w:val="sr-Latn-RS"/>
        </w:rPr>
        <w:t>Дигитална платформа за ученичке пројекте</w:t>
      </w:r>
    </w:p>
    <w:p w14:paraId="47BBAB0E" w14:textId="0E2E1605" w:rsidR="00FE35C7" w:rsidRPr="003932E9" w:rsidRDefault="00FE35C7" w:rsidP="00FE35C7">
      <w:pPr>
        <w:pBdr>
          <w:top w:val="single" w:sz="4" w:space="1" w:color="auto"/>
        </w:pBdr>
        <w:rPr>
          <w:sz w:val="16"/>
          <w:szCs w:val="16"/>
        </w:rPr>
      </w:pPr>
    </w:p>
    <w:p w14:paraId="5FA7A023" w14:textId="6120E76E" w:rsidR="00FE35C7" w:rsidRPr="00FE35C7" w:rsidRDefault="00FE35C7">
      <w:pPr>
        <w:rPr>
          <w:b/>
          <w:bCs/>
          <w:sz w:val="24"/>
          <w:szCs w:val="24"/>
        </w:rPr>
      </w:pPr>
      <w:r w:rsidRPr="00FE35C7">
        <w:rPr>
          <w:b/>
          <w:bCs/>
          <w:sz w:val="24"/>
          <w:szCs w:val="24"/>
        </w:rPr>
        <w:t>Линк до упитника је:</w:t>
      </w:r>
      <w:r w:rsidRPr="00FE35C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7" w:history="1">
        <w:r w:rsidRPr="003932E9">
          <w:rPr>
            <w:rStyle w:val="Hiperveza"/>
            <w:rFonts w:ascii="Arial Black" w:hAnsi="Arial Black"/>
            <w:b/>
            <w:bCs/>
            <w:sz w:val="24"/>
            <w:szCs w:val="24"/>
          </w:rPr>
          <w:t>https://forms.gle/A6HEhWozEkMDLk5Q8</w:t>
        </w:r>
      </w:hyperlink>
    </w:p>
    <w:p w14:paraId="1E1572E8" w14:textId="103E25E6" w:rsidR="00FE35C7" w:rsidRDefault="00FE35C7"/>
    <w:p w14:paraId="1235A58B" w14:textId="17E079EC" w:rsidR="00FE35C7" w:rsidRPr="00FE35C7" w:rsidRDefault="00FE35C7" w:rsidP="00FE35C7">
      <w:pPr>
        <w:jc w:val="right"/>
        <w:rPr>
          <w:b/>
          <w:bCs/>
          <w:i/>
          <w:iCs/>
          <w:color w:val="124F1A" w:themeColor="accent3" w:themeShade="BF"/>
          <w:sz w:val="24"/>
          <w:szCs w:val="24"/>
        </w:rPr>
      </w:pPr>
      <w:r w:rsidRPr="00FE35C7">
        <w:rPr>
          <w:b/>
          <w:bCs/>
          <w:i/>
          <w:iCs/>
          <w:color w:val="124F1A" w:themeColor="accent3" w:themeShade="BF"/>
          <w:sz w:val="24"/>
          <w:szCs w:val="24"/>
        </w:rPr>
        <w:t>Ментор: Душан Мицић</w:t>
      </w:r>
    </w:p>
    <w:sectPr w:rsidR="00FE35C7" w:rsidRPr="00FE35C7" w:rsidSect="00FE35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39CA"/>
    <w:multiLevelType w:val="multilevel"/>
    <w:tmpl w:val="BF68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15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851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65"/>
    <w:rsid w:val="001B1A67"/>
    <w:rsid w:val="001E3465"/>
    <w:rsid w:val="002E4B41"/>
    <w:rsid w:val="00383FF1"/>
    <w:rsid w:val="003932E9"/>
    <w:rsid w:val="003A5C20"/>
    <w:rsid w:val="008D757B"/>
    <w:rsid w:val="00D92670"/>
    <w:rsid w:val="00FE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02B0"/>
  <w15:chartTrackingRefBased/>
  <w15:docId w15:val="{E852C9FD-0763-4EF2-9A1B-B8057FD4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Cyrl-RS"/>
    </w:rPr>
  </w:style>
  <w:style w:type="paragraph" w:styleId="Naslov1">
    <w:name w:val="heading 1"/>
    <w:basedOn w:val="Normal"/>
    <w:next w:val="Normal"/>
    <w:link w:val="Naslov1Char"/>
    <w:uiPriority w:val="9"/>
    <w:qFormat/>
    <w:rsid w:val="001E3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3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3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3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3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3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3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3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3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E346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sr-Cyrl-RS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E346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sr-Cyrl-RS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E3465"/>
    <w:rPr>
      <w:rFonts w:eastAsiaTheme="majorEastAsia" w:cstheme="majorBidi"/>
      <w:noProof/>
      <w:color w:val="0F4761" w:themeColor="accent1" w:themeShade="BF"/>
      <w:sz w:val="28"/>
      <w:szCs w:val="28"/>
      <w:lang w:val="sr-Cyrl-RS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E3465"/>
    <w:rPr>
      <w:rFonts w:eastAsiaTheme="majorEastAsia" w:cstheme="majorBidi"/>
      <w:i/>
      <w:iCs/>
      <w:noProof/>
      <w:color w:val="0F4761" w:themeColor="accent1" w:themeShade="BF"/>
      <w:lang w:val="sr-Cyrl-RS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E3465"/>
    <w:rPr>
      <w:rFonts w:eastAsiaTheme="majorEastAsia" w:cstheme="majorBidi"/>
      <w:noProof/>
      <w:color w:val="0F4761" w:themeColor="accent1" w:themeShade="BF"/>
      <w:lang w:val="sr-Cyrl-RS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1E3465"/>
    <w:rPr>
      <w:rFonts w:eastAsiaTheme="majorEastAsia" w:cstheme="majorBidi"/>
      <w:i/>
      <w:iCs/>
      <w:noProof/>
      <w:color w:val="595959" w:themeColor="text1" w:themeTint="A6"/>
      <w:lang w:val="sr-Cyrl-RS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E3465"/>
    <w:rPr>
      <w:rFonts w:eastAsiaTheme="majorEastAsia" w:cstheme="majorBidi"/>
      <w:noProof/>
      <w:color w:val="595959" w:themeColor="text1" w:themeTint="A6"/>
      <w:lang w:val="sr-Cyrl-RS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E3465"/>
    <w:rPr>
      <w:rFonts w:eastAsiaTheme="majorEastAsia" w:cstheme="majorBidi"/>
      <w:i/>
      <w:iCs/>
      <w:noProof/>
      <w:color w:val="272727" w:themeColor="text1" w:themeTint="D8"/>
      <w:lang w:val="sr-Cyrl-RS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E3465"/>
    <w:rPr>
      <w:rFonts w:eastAsiaTheme="majorEastAsia" w:cstheme="majorBidi"/>
      <w:noProof/>
      <w:color w:val="272727" w:themeColor="text1" w:themeTint="D8"/>
      <w:lang w:val="sr-Cyrl-RS"/>
    </w:rPr>
  </w:style>
  <w:style w:type="paragraph" w:styleId="Naslov">
    <w:name w:val="Title"/>
    <w:basedOn w:val="Normal"/>
    <w:next w:val="Normal"/>
    <w:link w:val="NaslovChar"/>
    <w:uiPriority w:val="10"/>
    <w:qFormat/>
    <w:rsid w:val="001E3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1E346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r-Cyrl-R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3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1E3465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sr-Cyrl-RS"/>
    </w:rPr>
  </w:style>
  <w:style w:type="paragraph" w:styleId="Navoenje">
    <w:name w:val="Quote"/>
    <w:basedOn w:val="Normal"/>
    <w:next w:val="Normal"/>
    <w:link w:val="NavoenjeChar"/>
    <w:uiPriority w:val="29"/>
    <w:qFormat/>
    <w:rsid w:val="001E3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1E3465"/>
    <w:rPr>
      <w:i/>
      <w:iCs/>
      <w:noProof/>
      <w:color w:val="404040" w:themeColor="text1" w:themeTint="BF"/>
      <w:lang w:val="sr-Cyrl-RS"/>
    </w:rPr>
  </w:style>
  <w:style w:type="paragraph" w:styleId="Pasussalistom">
    <w:name w:val="List Paragraph"/>
    <w:basedOn w:val="Normal"/>
    <w:uiPriority w:val="34"/>
    <w:qFormat/>
    <w:rsid w:val="001E3465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1E3465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1E3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1E3465"/>
    <w:rPr>
      <w:i/>
      <w:iCs/>
      <w:noProof/>
      <w:color w:val="0F4761" w:themeColor="accent1" w:themeShade="BF"/>
      <w:lang w:val="sr-Cyrl-RS"/>
    </w:rPr>
  </w:style>
  <w:style w:type="character" w:styleId="Izrazitareferenca">
    <w:name w:val="Intense Reference"/>
    <w:basedOn w:val="Podrazumevanifontpasusa"/>
    <w:uiPriority w:val="32"/>
    <w:qFormat/>
    <w:rsid w:val="001E346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FE35C7"/>
    <w:rPr>
      <w:color w:val="467886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FE3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A6HEhWozEkMDLk5Q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199DB-6973-438C-B3AA-73C937EA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PC-Prof_DM</dc:creator>
  <cp:keywords/>
  <dc:description/>
  <cp:lastModifiedBy>PC-Prof_DM</cp:lastModifiedBy>
  <cp:revision>2</cp:revision>
  <dcterms:created xsi:type="dcterms:W3CDTF">2025-12-02T22:35:00Z</dcterms:created>
  <dcterms:modified xsi:type="dcterms:W3CDTF">2025-12-02T22:49:00Z</dcterms:modified>
</cp:coreProperties>
</file>